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bookmarkStart w:id="0" w:name="_GoBack"/>
      <w:bookmarkEnd w:id="0"/>
      <w:r>
        <w:rPr>
          <w:rFonts w:hint="eastAsia" w:ascii="华文中宋" w:hAnsi="华文中宋" w:eastAsia="华文中宋"/>
          <w:sz w:val="44"/>
          <w:szCs w:val="44"/>
        </w:rPr>
        <w:t>全球能源问题调研</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各有关单位：</w:t>
      </w:r>
    </w:p>
    <w:p>
      <w:pPr>
        <w:ind w:firstLine="640" w:firstLineChars="200"/>
        <w:rPr>
          <w:rFonts w:ascii="仿宋_GB2312" w:eastAsia="仿宋_GB2312"/>
          <w:sz w:val="32"/>
          <w:szCs w:val="32"/>
        </w:rPr>
      </w:pPr>
      <w:r>
        <w:rPr>
          <w:rFonts w:hint="eastAsia" w:ascii="仿宋_GB2312" w:eastAsia="仿宋_GB2312"/>
          <w:sz w:val="32"/>
          <w:szCs w:val="32"/>
        </w:rPr>
        <w:t>为充分了解全球能源重点问题，以便针对性开展焦点议题研讨和探究解决方案，现组织开展全球能源问题调研，诚请贵单位积极参与。</w:t>
      </w:r>
    </w:p>
    <w:p>
      <w:pPr>
        <w:ind w:firstLine="640" w:firstLineChars="200"/>
        <w:rPr>
          <w:rFonts w:ascii="仿宋_GB2312" w:eastAsia="仿宋_GB2312"/>
          <w:sz w:val="32"/>
          <w:szCs w:val="32"/>
        </w:rPr>
      </w:pPr>
      <w:r>
        <w:rPr>
          <w:rFonts w:hint="eastAsia" w:ascii="仿宋_GB2312" w:eastAsia="仿宋_GB2312"/>
          <w:sz w:val="32"/>
          <w:szCs w:val="32"/>
        </w:rPr>
        <w:t>调研主要涉及问题后附。调研结果将形成报告，在世界能源大会官网发布，并选取部分重点议题在2</w:t>
      </w:r>
      <w:r>
        <w:rPr>
          <w:rFonts w:ascii="仿宋_GB2312" w:eastAsia="仿宋_GB2312"/>
          <w:sz w:val="32"/>
          <w:szCs w:val="32"/>
        </w:rPr>
        <w:t>024</w:t>
      </w:r>
      <w:r>
        <w:rPr>
          <w:rFonts w:hint="eastAsia" w:ascii="仿宋_GB2312" w:eastAsia="仿宋_GB2312"/>
          <w:sz w:val="32"/>
          <w:szCs w:val="32"/>
        </w:rPr>
        <w:t>年4月举行的第2</w:t>
      </w:r>
      <w:r>
        <w:rPr>
          <w:rFonts w:ascii="仿宋_GB2312" w:eastAsia="仿宋_GB2312"/>
          <w:sz w:val="32"/>
          <w:szCs w:val="32"/>
        </w:rPr>
        <w:t>6</w:t>
      </w:r>
      <w:r>
        <w:rPr>
          <w:rFonts w:hint="eastAsia" w:ascii="仿宋_GB2312" w:eastAsia="仿宋_GB2312"/>
          <w:sz w:val="32"/>
          <w:szCs w:val="32"/>
        </w:rPr>
        <w:t>届世界能源大会期间开展研讨。世界能源大会参展、参会、参团通知详见中国电力企业联合会和中国国际贸易促进委员会电力行业委员会有关文件见文后链接。</w:t>
      </w:r>
    </w:p>
    <w:p>
      <w:pPr>
        <w:ind w:firstLine="640" w:firstLineChars="200"/>
        <w:rPr>
          <w:rFonts w:ascii="仿宋_GB2312" w:eastAsia="仿宋_GB2312"/>
          <w:sz w:val="32"/>
          <w:szCs w:val="32"/>
        </w:rPr>
      </w:pPr>
      <w:r>
        <w:rPr>
          <w:rFonts w:hint="eastAsia" w:ascii="仿宋_GB2312" w:eastAsia="仿宋_GB2312"/>
          <w:sz w:val="32"/>
          <w:szCs w:val="32"/>
        </w:rPr>
        <w:t>附件问题清单仅为提前思考备用，查阅正式问卷以及参与反馈请通过下述链接或扫描二维码进行。问卷截止日期为2</w:t>
      </w:r>
      <w:r>
        <w:rPr>
          <w:rFonts w:ascii="仿宋_GB2312" w:eastAsia="仿宋_GB2312"/>
          <w:sz w:val="32"/>
          <w:szCs w:val="32"/>
        </w:rPr>
        <w:t>024</w:t>
      </w:r>
      <w:r>
        <w:rPr>
          <w:rFonts w:hint="eastAsia" w:ascii="仿宋_GB2312" w:eastAsia="仿宋_GB2312"/>
          <w:sz w:val="32"/>
          <w:szCs w:val="32"/>
        </w:rPr>
        <w:t>年2月1</w:t>
      </w:r>
      <w:r>
        <w:rPr>
          <w:rFonts w:ascii="仿宋_GB2312" w:eastAsia="仿宋_GB2312"/>
          <w:sz w:val="32"/>
          <w:szCs w:val="32"/>
        </w:rPr>
        <w:t>4</w:t>
      </w:r>
      <w:r>
        <w:rPr>
          <w:rFonts w:hint="eastAsia" w:ascii="仿宋_GB2312" w:eastAsia="仿宋_GB2312"/>
          <w:sz w:val="32"/>
          <w:szCs w:val="32"/>
        </w:rPr>
        <w:t>日。感谢您的积极参与。</w:t>
      </w:r>
    </w:p>
    <w:p>
      <w:pPr>
        <w:ind w:firstLine="640" w:firstLineChars="200"/>
        <w:rPr>
          <w:rFonts w:ascii="仿宋_GB2312" w:eastAsia="仿宋_GB2312"/>
          <w:sz w:val="32"/>
          <w:szCs w:val="32"/>
        </w:rPr>
      </w:pPr>
      <w:r>
        <w:rPr>
          <w:rFonts w:hint="eastAsia" w:ascii="仿宋_GB2312" w:eastAsia="仿宋_GB2312"/>
          <w:sz w:val="32"/>
          <w:szCs w:val="32"/>
        </w:rPr>
        <w:t>问卷链接：</w:t>
      </w:r>
      <w:r>
        <w:rPr>
          <w:rFonts w:ascii="仿宋_GB2312" w:eastAsia="仿宋_GB2312"/>
          <w:sz w:val="32"/>
          <w:szCs w:val="32"/>
        </w:rPr>
        <w:t>https://www.wjx.cn/vm/Q0IFjgX.aspx</w:t>
      </w:r>
    </w:p>
    <w:p>
      <w:pPr>
        <w:ind w:firstLine="645"/>
        <w:rPr>
          <w:rFonts w:ascii="仿宋_GB2312" w:eastAsia="仿宋_GB2312"/>
          <w:sz w:val="32"/>
          <w:szCs w:val="32"/>
        </w:rPr>
      </w:pPr>
      <w:r>
        <w:rPr>
          <w:rFonts w:hint="eastAsia" w:ascii="仿宋_GB2312" w:eastAsia="仿宋_GB2312"/>
          <w:sz w:val="32"/>
          <w:szCs w:val="32"/>
        </w:rPr>
        <w:t>二维码：</w:t>
      </w:r>
    </w:p>
    <w:p>
      <w:pPr>
        <w:jc w:val="center"/>
        <w:rPr>
          <w:rFonts w:ascii="仿宋_GB2312" w:eastAsia="仿宋_GB2312"/>
          <w:sz w:val="32"/>
          <w:szCs w:val="32"/>
        </w:rPr>
      </w:pPr>
      <w:r>
        <w:rPr>
          <w:rFonts w:hint="eastAsia" w:ascii="华文中宋" w:hAnsi="华文中宋" w:eastAsia="华文中宋"/>
          <w:sz w:val="44"/>
          <w:szCs w:val="44"/>
        </w:rPr>
        <w:drawing>
          <wp:inline distT="0" distB="0" distL="0" distR="0">
            <wp:extent cx="1112520" cy="1102995"/>
            <wp:effectExtent l="0" t="0" r="0" b="1905"/>
            <wp:docPr id="13160592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059278"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18725" cy="1109630"/>
                    </a:xfrm>
                    <a:prstGeom prst="rect">
                      <a:avLst/>
                    </a:prstGeom>
                    <a:noFill/>
                    <a:ln>
                      <a:noFill/>
                    </a:ln>
                  </pic:spPr>
                </pic:pic>
              </a:graphicData>
            </a:graphic>
          </wp:inline>
        </w:drawing>
      </w:r>
    </w:p>
    <w:p>
      <w:pPr>
        <w:ind w:firstLine="645"/>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联系人：徐丹 </w:t>
      </w:r>
      <w:r>
        <w:rPr>
          <w:rFonts w:ascii="仿宋_GB2312" w:eastAsia="仿宋_GB2312"/>
          <w:sz w:val="32"/>
          <w:szCs w:val="32"/>
        </w:rPr>
        <w:t>010-63414367, mchxudan@cec.org.cn</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附件：全球能源问题调研列表</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中国国际贸易促进委员会电力行业委员会</w:t>
      </w:r>
    </w:p>
    <w:p>
      <w:pPr>
        <w:ind w:firstLine="640" w:firstLineChars="200"/>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024</w:t>
      </w:r>
      <w:r>
        <w:rPr>
          <w:rFonts w:hint="eastAsia" w:ascii="仿宋_GB2312" w:eastAsia="仿宋_GB2312"/>
          <w:sz w:val="32"/>
          <w:szCs w:val="32"/>
        </w:rPr>
        <w:t>年</w:t>
      </w:r>
      <w:r>
        <w:rPr>
          <w:rFonts w:ascii="仿宋_GB2312" w:eastAsia="仿宋_GB2312"/>
          <w:sz w:val="32"/>
          <w:szCs w:val="32"/>
        </w:rPr>
        <w:t>2</w:t>
      </w:r>
      <w:r>
        <w:rPr>
          <w:rFonts w:hint="eastAsia" w:ascii="仿宋_GB2312" w:eastAsia="仿宋_GB2312"/>
          <w:sz w:val="32"/>
          <w:szCs w:val="32"/>
        </w:rPr>
        <w:t>月5日</w:t>
      </w:r>
      <w:r>
        <w:rPr>
          <w:rFonts w:ascii="仿宋_GB2312" w:eastAsia="仿宋_GB2312"/>
          <w:sz w:val="32"/>
          <w:szCs w:val="32"/>
        </w:rPr>
        <w:br w:type="page"/>
      </w:r>
    </w:p>
    <w:p>
      <w:pPr>
        <w:rPr>
          <w:rFonts w:ascii="仿宋_GB2312" w:eastAsia="仿宋_GB2312"/>
          <w:sz w:val="32"/>
          <w:szCs w:val="32"/>
        </w:rPr>
      </w:pPr>
      <w:r>
        <w:rPr>
          <w:rFonts w:hint="eastAsia" w:ascii="仿宋_GB2312" w:eastAsia="仿宋_GB2312"/>
          <w:sz w:val="32"/>
          <w:szCs w:val="32"/>
        </w:rPr>
        <w:t>附件</w:t>
      </w:r>
    </w:p>
    <w:p>
      <w:pPr>
        <w:jc w:val="center"/>
        <w:rPr>
          <w:rFonts w:ascii="华文中宋" w:hAnsi="华文中宋" w:eastAsia="华文中宋"/>
          <w:sz w:val="44"/>
          <w:szCs w:val="44"/>
        </w:rPr>
      </w:pPr>
      <w:r>
        <w:rPr>
          <w:rFonts w:hint="eastAsia" w:ascii="华文中宋" w:hAnsi="华文中宋" w:eastAsia="华文中宋"/>
          <w:sz w:val="44"/>
          <w:szCs w:val="44"/>
        </w:rPr>
        <w:t>全球能源问题调研列表</w:t>
      </w:r>
    </w:p>
    <w:p>
      <w:pPr>
        <w:ind w:firstLine="640" w:firstLineChars="200"/>
        <w:rPr>
          <w:rFonts w:ascii="仿宋_GB2312" w:eastAsia="仿宋_GB2312"/>
          <w:sz w:val="32"/>
          <w:szCs w:val="32"/>
        </w:rPr>
      </w:pPr>
      <w:r>
        <w:rPr>
          <w:rFonts w:hint="eastAsia" w:ascii="仿宋_GB2312" w:eastAsia="仿宋_GB2312"/>
          <w:sz w:val="32"/>
          <w:szCs w:val="32"/>
        </w:rPr>
        <w:t>请您就以下问题对贵国或贵公司的能源转型将产生影响的高低进行勾选。以下内容仅为提前思考备用，查阅正式问卷及参与调研反馈请通过链接或扫描二维码线上填写。</w:t>
      </w:r>
    </w:p>
    <w:p>
      <w:pPr>
        <w:ind w:firstLine="645"/>
        <w:rPr>
          <w:rFonts w:ascii="仿宋_GB2312" w:eastAsia="仿宋_GB2312"/>
          <w:sz w:val="32"/>
          <w:szCs w:val="32"/>
        </w:rPr>
      </w:pPr>
      <w:r>
        <w:rPr>
          <w:rFonts w:hint="eastAsia" w:ascii="仿宋_GB2312" w:eastAsia="仿宋_GB2312"/>
          <w:sz w:val="32"/>
          <w:szCs w:val="32"/>
        </w:rPr>
        <w:t>问卷链接：</w:t>
      </w:r>
      <w:r>
        <w:rPr>
          <w:rFonts w:ascii="仿宋_GB2312" w:eastAsia="仿宋_GB2312"/>
          <w:sz w:val="32"/>
          <w:szCs w:val="32"/>
        </w:rPr>
        <w:t>https://www.wjx.cn/vm/Q0IFjgX.aspx</w:t>
      </w:r>
    </w:p>
    <w:p>
      <w:pPr>
        <w:ind w:firstLine="645"/>
        <w:rPr>
          <w:rFonts w:ascii="仿宋_GB2312" w:eastAsia="仿宋_GB2312"/>
          <w:sz w:val="32"/>
          <w:szCs w:val="32"/>
        </w:rPr>
      </w:pPr>
      <w:r>
        <w:rPr>
          <w:rFonts w:hint="eastAsia" w:ascii="仿宋_GB2312" w:eastAsia="仿宋_GB2312"/>
          <w:sz w:val="32"/>
          <w:szCs w:val="32"/>
        </w:rPr>
        <w:t>问卷二维码：</w:t>
      </w:r>
    </w:p>
    <w:p>
      <w:pPr>
        <w:jc w:val="center"/>
        <w:rPr>
          <w:rFonts w:ascii="仿宋_GB2312" w:eastAsia="仿宋_GB2312"/>
          <w:sz w:val="32"/>
          <w:szCs w:val="32"/>
        </w:rPr>
      </w:pPr>
      <w:r>
        <w:rPr>
          <w:rFonts w:hint="eastAsia" w:ascii="华文中宋" w:hAnsi="华文中宋" w:eastAsia="华文中宋"/>
          <w:sz w:val="44"/>
          <w:szCs w:val="44"/>
        </w:rPr>
        <w:drawing>
          <wp:inline distT="0" distB="0" distL="0" distR="0">
            <wp:extent cx="1112520" cy="1102995"/>
            <wp:effectExtent l="0" t="0" r="0" b="1905"/>
            <wp:docPr id="20239756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975626"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18725" cy="1109630"/>
                    </a:xfrm>
                    <a:prstGeom prst="rect">
                      <a:avLst/>
                    </a:prstGeom>
                    <a:noFill/>
                    <a:ln>
                      <a:noFill/>
                    </a:ln>
                  </pic:spPr>
                </pic:pic>
              </a:graphicData>
            </a:graphic>
          </wp:inline>
        </w:drawing>
      </w:r>
    </w:p>
    <w:p>
      <w:pPr>
        <w:ind w:firstLine="645"/>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地缘政治问题</w:t>
      </w:r>
    </w:p>
    <w:p>
      <w:pPr>
        <w:rPr>
          <w:rFonts w:ascii="仿宋_GB2312" w:eastAsia="仿宋_GB2312"/>
          <w:sz w:val="32"/>
          <w:szCs w:val="32"/>
        </w:rPr>
      </w:pPr>
      <w:r>
        <w:rPr>
          <w:rFonts w:hint="eastAsia" w:ascii="仿宋_GB2312" w:eastAsia="仿宋_GB2312"/>
          <w:sz w:val="32"/>
          <w:szCs w:val="32"/>
        </w:rPr>
        <w:t>1. 战争/长期冲突/和平风险</w:t>
      </w:r>
    </w:p>
    <w:p>
      <w:pPr>
        <w:rPr>
          <w:rFonts w:ascii="仿宋_GB2312" w:eastAsia="仿宋_GB2312"/>
          <w:sz w:val="32"/>
          <w:szCs w:val="32"/>
        </w:rPr>
      </w:pPr>
      <w:r>
        <w:rPr>
          <w:rFonts w:hint="eastAsia" w:ascii="仿宋_GB2312" w:eastAsia="仿宋_GB2312"/>
          <w:sz w:val="32"/>
          <w:szCs w:val="32"/>
        </w:rPr>
        <w:t>2. 供应链中断（太阳能、风能等）</w:t>
      </w:r>
    </w:p>
    <w:p>
      <w:pPr>
        <w:rPr>
          <w:rFonts w:ascii="仿宋_GB2312" w:eastAsia="仿宋_GB2312"/>
          <w:sz w:val="32"/>
          <w:szCs w:val="32"/>
        </w:rPr>
      </w:pPr>
      <w:r>
        <w:rPr>
          <w:rFonts w:hint="eastAsia" w:ascii="仿宋_GB2312" w:eastAsia="仿宋_GB2312"/>
          <w:sz w:val="32"/>
          <w:szCs w:val="32"/>
        </w:rPr>
        <w:t>3. 关键矿物和金属瓶颈</w:t>
      </w:r>
    </w:p>
    <w:p>
      <w:pPr>
        <w:rPr>
          <w:rFonts w:ascii="仿宋_GB2312" w:eastAsia="仿宋_GB2312"/>
          <w:sz w:val="32"/>
          <w:szCs w:val="32"/>
        </w:rPr>
      </w:pPr>
      <w:r>
        <w:rPr>
          <w:rFonts w:hint="eastAsia" w:ascii="仿宋_GB2312" w:eastAsia="仿宋_GB2312"/>
          <w:sz w:val="32"/>
          <w:szCs w:val="32"/>
        </w:rPr>
        <w:t>4. 降低投资风险</w:t>
      </w:r>
    </w:p>
    <w:p>
      <w:pPr>
        <w:rPr>
          <w:rFonts w:ascii="仿宋_GB2312" w:eastAsia="仿宋_GB2312"/>
          <w:sz w:val="32"/>
          <w:szCs w:val="32"/>
        </w:rPr>
      </w:pPr>
      <w:r>
        <w:rPr>
          <w:rFonts w:hint="eastAsia" w:ascii="仿宋_GB2312" w:eastAsia="仿宋_GB2312"/>
          <w:sz w:val="32"/>
          <w:szCs w:val="32"/>
        </w:rPr>
        <w:t>5. 大宗商品价格波动</w:t>
      </w:r>
    </w:p>
    <w:p>
      <w:pPr>
        <w:rPr>
          <w:rFonts w:ascii="仿宋_GB2312" w:eastAsia="仿宋_GB2312"/>
          <w:sz w:val="32"/>
          <w:szCs w:val="32"/>
        </w:rPr>
      </w:pPr>
      <w:r>
        <w:rPr>
          <w:rFonts w:hint="eastAsia" w:ascii="仿宋_GB2312" w:eastAsia="仿宋_GB2312"/>
          <w:sz w:val="32"/>
          <w:szCs w:val="32"/>
        </w:rPr>
        <w:t>6. 有效的国际合作</w:t>
      </w:r>
    </w:p>
    <w:p>
      <w:pPr>
        <w:rPr>
          <w:rFonts w:ascii="仿宋_GB2312" w:eastAsia="仿宋_GB2312"/>
          <w:sz w:val="32"/>
          <w:szCs w:val="32"/>
        </w:rPr>
      </w:pPr>
      <w:r>
        <w:rPr>
          <w:rFonts w:hint="eastAsia" w:ascii="仿宋_GB2312" w:eastAsia="仿宋_GB2312"/>
          <w:sz w:val="32"/>
          <w:szCs w:val="32"/>
        </w:rPr>
        <w:t>其他：2024年有重大影响的其它问题</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经济问题</w:t>
      </w:r>
    </w:p>
    <w:p>
      <w:pPr>
        <w:rPr>
          <w:rFonts w:ascii="仿宋_GB2312" w:eastAsia="仿宋_GB2312"/>
          <w:sz w:val="32"/>
          <w:szCs w:val="32"/>
        </w:rPr>
      </w:pPr>
      <w:r>
        <w:rPr>
          <w:rFonts w:hint="eastAsia" w:ascii="仿宋_GB2312" w:eastAsia="仿宋_GB2312"/>
          <w:sz w:val="32"/>
          <w:szCs w:val="32"/>
        </w:rPr>
        <w:t>7. 资本成本/获取资本的难易</w:t>
      </w:r>
    </w:p>
    <w:p>
      <w:pPr>
        <w:rPr>
          <w:rFonts w:ascii="仿宋_GB2312" w:eastAsia="仿宋_GB2312"/>
          <w:sz w:val="32"/>
          <w:szCs w:val="32"/>
        </w:rPr>
      </w:pPr>
      <w:r>
        <w:rPr>
          <w:rFonts w:hint="eastAsia" w:ascii="仿宋_GB2312" w:eastAsia="仿宋_GB2312"/>
          <w:sz w:val="32"/>
          <w:szCs w:val="32"/>
        </w:rPr>
        <w:t>8. 全球经济增长</w:t>
      </w:r>
    </w:p>
    <w:p>
      <w:pPr>
        <w:rPr>
          <w:rFonts w:ascii="仿宋_GB2312" w:eastAsia="仿宋_GB2312"/>
          <w:sz w:val="32"/>
          <w:szCs w:val="32"/>
        </w:rPr>
      </w:pPr>
      <w:r>
        <w:rPr>
          <w:rFonts w:hint="eastAsia" w:ascii="仿宋_GB2312" w:eastAsia="仿宋_GB2312"/>
          <w:sz w:val="32"/>
          <w:szCs w:val="32"/>
        </w:rPr>
        <w:t>9. 国内增长前景</w:t>
      </w:r>
    </w:p>
    <w:p>
      <w:pPr>
        <w:rPr>
          <w:rFonts w:ascii="仿宋_GB2312" w:eastAsia="仿宋_GB2312"/>
          <w:sz w:val="32"/>
          <w:szCs w:val="32"/>
        </w:rPr>
      </w:pPr>
      <w:r>
        <w:rPr>
          <w:rFonts w:hint="eastAsia" w:ascii="仿宋_GB2312" w:eastAsia="仿宋_GB2312"/>
          <w:sz w:val="32"/>
          <w:szCs w:val="32"/>
        </w:rPr>
        <w:t>10. 劳动力转型</w:t>
      </w:r>
    </w:p>
    <w:p>
      <w:pPr>
        <w:rPr>
          <w:rFonts w:ascii="仿宋_GB2312" w:eastAsia="仿宋_GB2312"/>
          <w:sz w:val="32"/>
          <w:szCs w:val="32"/>
        </w:rPr>
      </w:pPr>
      <w:r>
        <w:rPr>
          <w:rFonts w:hint="eastAsia" w:ascii="仿宋_GB2312" w:eastAsia="仿宋_GB2312"/>
          <w:sz w:val="32"/>
          <w:szCs w:val="32"/>
        </w:rPr>
        <w:t>其他：2024年有重大影响的其它问题</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社会问题</w:t>
      </w:r>
    </w:p>
    <w:p>
      <w:pPr>
        <w:rPr>
          <w:rFonts w:ascii="仿宋_GB2312" w:eastAsia="仿宋_GB2312"/>
          <w:sz w:val="32"/>
          <w:szCs w:val="32"/>
        </w:rPr>
      </w:pPr>
      <w:r>
        <w:rPr>
          <w:rFonts w:hint="eastAsia" w:ascii="仿宋_GB2312" w:eastAsia="仿宋_GB2312"/>
          <w:sz w:val="32"/>
          <w:szCs w:val="32"/>
        </w:rPr>
        <w:t>11. 可及性 -可靠和清洁能源服务的可及性</w:t>
      </w:r>
    </w:p>
    <w:p>
      <w:pPr>
        <w:rPr>
          <w:rFonts w:ascii="仿宋_GB2312" w:eastAsia="仿宋_GB2312"/>
          <w:sz w:val="32"/>
          <w:szCs w:val="32"/>
        </w:rPr>
      </w:pPr>
      <w:r>
        <w:rPr>
          <w:rFonts w:hint="eastAsia" w:ascii="仿宋_GB2312" w:eastAsia="仿宋_GB2312"/>
          <w:sz w:val="32"/>
          <w:szCs w:val="32"/>
        </w:rPr>
        <w:t>12. 可负担性 -能源服务成本</w:t>
      </w:r>
    </w:p>
    <w:p>
      <w:pPr>
        <w:rPr>
          <w:rFonts w:ascii="仿宋_GB2312" w:eastAsia="仿宋_GB2312"/>
          <w:sz w:val="32"/>
          <w:szCs w:val="32"/>
        </w:rPr>
      </w:pPr>
      <w:r>
        <w:rPr>
          <w:rFonts w:hint="eastAsia" w:ascii="仿宋_GB2312" w:eastAsia="仿宋_GB2312"/>
          <w:sz w:val="32"/>
          <w:szCs w:val="32"/>
        </w:rPr>
        <w:t>13. 可接受性 - 许可证/许可证延迟的可接受性</w:t>
      </w:r>
    </w:p>
    <w:p>
      <w:pPr>
        <w:rPr>
          <w:rFonts w:ascii="仿宋_GB2312" w:eastAsia="仿宋_GB2312"/>
          <w:sz w:val="32"/>
          <w:szCs w:val="32"/>
        </w:rPr>
      </w:pPr>
      <w:r>
        <w:rPr>
          <w:rFonts w:hint="eastAsia" w:ascii="仿宋_GB2312" w:eastAsia="仿宋_GB2312"/>
          <w:sz w:val="32"/>
          <w:szCs w:val="32"/>
        </w:rPr>
        <w:t>14. 来自代表更广泛社会需求的关键群体的积极参与</w:t>
      </w:r>
    </w:p>
    <w:p>
      <w:pPr>
        <w:rPr>
          <w:rFonts w:ascii="仿宋_GB2312" w:eastAsia="仿宋_GB2312"/>
          <w:sz w:val="32"/>
          <w:szCs w:val="32"/>
        </w:rPr>
      </w:pPr>
      <w:r>
        <w:rPr>
          <w:rFonts w:hint="eastAsia" w:ascii="仿宋_GB2312" w:eastAsia="仿宋_GB2312"/>
          <w:sz w:val="32"/>
          <w:szCs w:val="32"/>
        </w:rPr>
        <w:t>15. 多方利益相关者的复杂协调和协作</w:t>
      </w:r>
    </w:p>
    <w:p>
      <w:pPr>
        <w:rPr>
          <w:rFonts w:ascii="仿宋_GB2312" w:eastAsia="仿宋_GB2312"/>
          <w:sz w:val="32"/>
          <w:szCs w:val="32"/>
        </w:rPr>
      </w:pPr>
      <w:r>
        <w:rPr>
          <w:rFonts w:hint="eastAsia" w:ascii="仿宋_GB2312" w:eastAsia="仿宋_GB2312"/>
          <w:sz w:val="32"/>
          <w:szCs w:val="32"/>
        </w:rPr>
        <w:t>16. 民粹主义的崛起</w:t>
      </w:r>
    </w:p>
    <w:p>
      <w:pPr>
        <w:rPr>
          <w:rFonts w:ascii="仿宋_GB2312" w:eastAsia="仿宋_GB2312"/>
          <w:sz w:val="32"/>
          <w:szCs w:val="32"/>
        </w:rPr>
      </w:pPr>
      <w:r>
        <w:rPr>
          <w:rFonts w:hint="eastAsia" w:ascii="仿宋_GB2312" w:eastAsia="仿宋_GB2312"/>
          <w:sz w:val="32"/>
          <w:szCs w:val="32"/>
        </w:rPr>
        <w:t>其他：2024年有重大影响的其它问题</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监管体制</w:t>
      </w:r>
    </w:p>
    <w:p>
      <w:pPr>
        <w:rPr>
          <w:rFonts w:ascii="仿宋_GB2312" w:eastAsia="仿宋_GB2312"/>
          <w:sz w:val="32"/>
          <w:szCs w:val="32"/>
        </w:rPr>
      </w:pPr>
      <w:r>
        <w:rPr>
          <w:rFonts w:hint="eastAsia" w:ascii="仿宋_GB2312" w:eastAsia="仿宋_GB2312"/>
          <w:sz w:val="32"/>
          <w:szCs w:val="32"/>
        </w:rPr>
        <w:t>17. 去除/减少化石燃料补贴/税收优惠</w:t>
      </w:r>
    </w:p>
    <w:p>
      <w:pPr>
        <w:rPr>
          <w:rFonts w:ascii="仿宋_GB2312" w:eastAsia="仿宋_GB2312"/>
          <w:sz w:val="32"/>
          <w:szCs w:val="32"/>
        </w:rPr>
      </w:pPr>
      <w:r>
        <w:rPr>
          <w:rFonts w:hint="eastAsia" w:ascii="仿宋_GB2312" w:eastAsia="仿宋_GB2312"/>
          <w:sz w:val="32"/>
          <w:szCs w:val="32"/>
        </w:rPr>
        <w:t>18. 基础设施行动规划 - 战略性地建设和升级实体系统</w:t>
      </w:r>
    </w:p>
    <w:p>
      <w:pPr>
        <w:rPr>
          <w:rFonts w:ascii="仿宋_GB2312" w:eastAsia="仿宋_GB2312"/>
          <w:sz w:val="32"/>
          <w:szCs w:val="32"/>
        </w:rPr>
      </w:pPr>
      <w:r>
        <w:rPr>
          <w:rFonts w:hint="eastAsia" w:ascii="仿宋_GB2312" w:eastAsia="仿宋_GB2312"/>
          <w:sz w:val="32"/>
          <w:szCs w:val="32"/>
        </w:rPr>
        <w:t>19. 转变能源需求跨部门的政策环境</w:t>
      </w:r>
    </w:p>
    <w:p>
      <w:pPr>
        <w:rPr>
          <w:rFonts w:ascii="仿宋_GB2312" w:eastAsia="仿宋_GB2312"/>
          <w:sz w:val="32"/>
          <w:szCs w:val="32"/>
        </w:rPr>
      </w:pPr>
      <w:r>
        <w:rPr>
          <w:rFonts w:hint="eastAsia" w:ascii="仿宋_GB2312" w:eastAsia="仿宋_GB2312"/>
          <w:sz w:val="32"/>
          <w:szCs w:val="32"/>
        </w:rPr>
        <w:t>20. 能源转型三难管理 - 跨政策领域合作</w:t>
      </w:r>
    </w:p>
    <w:p>
      <w:pPr>
        <w:rPr>
          <w:rFonts w:ascii="仿宋_GB2312" w:eastAsia="仿宋_GB2312"/>
          <w:sz w:val="32"/>
          <w:szCs w:val="32"/>
        </w:rPr>
      </w:pPr>
      <w:r>
        <w:rPr>
          <w:rFonts w:hint="eastAsia" w:ascii="仿宋_GB2312" w:eastAsia="仿宋_GB2312"/>
          <w:sz w:val="32"/>
          <w:szCs w:val="32"/>
        </w:rPr>
        <w:t>其他：2024年有重大影响的其它问题</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(技术) 变革者</w:t>
      </w:r>
    </w:p>
    <w:p>
      <w:pPr>
        <w:rPr>
          <w:rFonts w:ascii="仿宋_GB2312" w:eastAsia="仿宋_GB2312"/>
          <w:sz w:val="32"/>
          <w:szCs w:val="32"/>
        </w:rPr>
      </w:pPr>
      <w:r>
        <w:rPr>
          <w:rFonts w:hint="eastAsia" w:ascii="仿宋_GB2312" w:eastAsia="仿宋_GB2312"/>
          <w:sz w:val="32"/>
          <w:szCs w:val="32"/>
        </w:rPr>
        <w:t>21. 人工智能（AI）</w:t>
      </w:r>
    </w:p>
    <w:p>
      <w:pPr>
        <w:rPr>
          <w:rFonts w:ascii="仿宋_GB2312" w:eastAsia="仿宋_GB2312"/>
          <w:sz w:val="32"/>
          <w:szCs w:val="32"/>
        </w:rPr>
      </w:pPr>
      <w:r>
        <w:rPr>
          <w:rFonts w:hint="eastAsia" w:ascii="仿宋_GB2312" w:eastAsia="仿宋_GB2312"/>
          <w:sz w:val="32"/>
          <w:szCs w:val="32"/>
        </w:rPr>
        <w:t>22. 能源储存</w:t>
      </w:r>
    </w:p>
    <w:p>
      <w:pPr>
        <w:rPr>
          <w:rFonts w:ascii="仿宋_GB2312" w:eastAsia="仿宋_GB2312"/>
          <w:sz w:val="32"/>
          <w:szCs w:val="32"/>
        </w:rPr>
      </w:pPr>
      <w:r>
        <w:rPr>
          <w:rFonts w:hint="eastAsia" w:ascii="仿宋_GB2312" w:eastAsia="仿宋_GB2312"/>
          <w:sz w:val="32"/>
          <w:szCs w:val="32"/>
        </w:rPr>
        <w:t>23. 循环利用-封闭回路系统的 减少，再利用，回收，恢复</w:t>
      </w:r>
    </w:p>
    <w:p>
      <w:pPr>
        <w:rPr>
          <w:rFonts w:ascii="仿宋_GB2312" w:eastAsia="仿宋_GB2312"/>
          <w:sz w:val="32"/>
          <w:szCs w:val="32"/>
        </w:rPr>
      </w:pPr>
      <w:r>
        <w:rPr>
          <w:rFonts w:hint="eastAsia" w:ascii="仿宋_GB2312" w:eastAsia="仿宋_GB2312"/>
          <w:sz w:val="32"/>
          <w:szCs w:val="32"/>
        </w:rPr>
        <w:t>24. 输电网</w:t>
      </w:r>
    </w:p>
    <w:p>
      <w:pPr>
        <w:rPr>
          <w:rFonts w:ascii="仿宋_GB2312" w:eastAsia="仿宋_GB2312"/>
          <w:sz w:val="32"/>
          <w:szCs w:val="32"/>
        </w:rPr>
      </w:pPr>
      <w:r>
        <w:rPr>
          <w:rFonts w:hint="eastAsia" w:ascii="仿宋_GB2312" w:eastAsia="仿宋_GB2312"/>
          <w:sz w:val="32"/>
          <w:szCs w:val="32"/>
        </w:rPr>
        <w:t>25. 碳捕获、利用和存储（CCUS）</w:t>
      </w:r>
    </w:p>
    <w:p>
      <w:pPr>
        <w:rPr>
          <w:rFonts w:ascii="仿宋_GB2312" w:eastAsia="仿宋_GB2312"/>
          <w:sz w:val="32"/>
          <w:szCs w:val="32"/>
        </w:rPr>
      </w:pPr>
      <w:r>
        <w:rPr>
          <w:rFonts w:hint="eastAsia" w:ascii="仿宋_GB2312" w:eastAsia="仿宋_GB2312"/>
          <w:sz w:val="32"/>
          <w:szCs w:val="32"/>
        </w:rPr>
        <w:t>26. 直接空气捕获（DAC）</w:t>
      </w:r>
    </w:p>
    <w:p>
      <w:pPr>
        <w:rPr>
          <w:rFonts w:ascii="仿宋_GB2312" w:eastAsia="仿宋_GB2312"/>
          <w:sz w:val="32"/>
          <w:szCs w:val="32"/>
        </w:rPr>
      </w:pPr>
      <w:r>
        <w:rPr>
          <w:rFonts w:hint="eastAsia" w:ascii="仿宋_GB2312" w:eastAsia="仿宋_GB2312"/>
          <w:sz w:val="32"/>
          <w:szCs w:val="32"/>
        </w:rPr>
        <w:t>27. 氢气和P2X (电力到X的转换)</w:t>
      </w:r>
    </w:p>
    <w:p>
      <w:pPr>
        <w:rPr>
          <w:rFonts w:ascii="仿宋_GB2312" w:eastAsia="仿宋_GB2312"/>
          <w:sz w:val="32"/>
          <w:szCs w:val="32"/>
        </w:rPr>
      </w:pPr>
      <w:r>
        <w:rPr>
          <w:rFonts w:hint="eastAsia" w:ascii="仿宋_GB2312" w:eastAsia="仿宋_GB2312"/>
          <w:sz w:val="32"/>
          <w:szCs w:val="32"/>
        </w:rPr>
        <w:t>其他：2024年有重大影响的其它问题</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环境和气候变化</w:t>
      </w:r>
    </w:p>
    <w:p>
      <w:pPr>
        <w:rPr>
          <w:rFonts w:ascii="仿宋_GB2312" w:eastAsia="仿宋_GB2312"/>
          <w:sz w:val="32"/>
          <w:szCs w:val="32"/>
        </w:rPr>
      </w:pPr>
      <w:r>
        <w:rPr>
          <w:rFonts w:hint="eastAsia" w:ascii="仿宋_GB2312" w:eastAsia="仿宋_GB2312"/>
          <w:sz w:val="32"/>
          <w:szCs w:val="32"/>
        </w:rPr>
        <w:t>28. 食物-能源-水纽带</w:t>
      </w:r>
    </w:p>
    <w:p>
      <w:pPr>
        <w:rPr>
          <w:rFonts w:ascii="仿宋_GB2312" w:eastAsia="仿宋_GB2312"/>
          <w:sz w:val="32"/>
          <w:szCs w:val="32"/>
        </w:rPr>
      </w:pPr>
      <w:r>
        <w:rPr>
          <w:rFonts w:hint="eastAsia" w:ascii="仿宋_GB2312" w:eastAsia="仿宋_GB2312"/>
          <w:sz w:val="32"/>
          <w:szCs w:val="32"/>
        </w:rPr>
        <w:t>29. 适应气候变化的影响和风险</w:t>
      </w:r>
    </w:p>
    <w:p>
      <w:pPr>
        <w:rPr>
          <w:rFonts w:ascii="仿宋_GB2312" w:eastAsia="仿宋_GB2312"/>
          <w:sz w:val="32"/>
          <w:szCs w:val="32"/>
        </w:rPr>
      </w:pPr>
      <w:r>
        <w:rPr>
          <w:rFonts w:hint="eastAsia" w:ascii="仿宋_GB2312" w:eastAsia="仿宋_GB2312"/>
          <w:sz w:val="32"/>
          <w:szCs w:val="32"/>
        </w:rPr>
        <w:t>30 .脱碳和生态系统的修复/恢复</w:t>
      </w:r>
    </w:p>
    <w:p>
      <w:pPr>
        <w:rPr>
          <w:rFonts w:ascii="仿宋_GB2312" w:eastAsia="仿宋_GB2312"/>
          <w:sz w:val="32"/>
          <w:szCs w:val="32"/>
        </w:rPr>
      </w:pPr>
      <w:r>
        <w:rPr>
          <w:rFonts w:hint="eastAsia" w:ascii="仿宋_GB2312" w:eastAsia="仿宋_GB2312"/>
          <w:sz w:val="32"/>
          <w:szCs w:val="32"/>
        </w:rPr>
        <w:t>31. 减缓/净零实施以预防和抵消排放</w:t>
      </w:r>
    </w:p>
    <w:p>
      <w:pPr>
        <w:rPr>
          <w:rFonts w:ascii="仿宋_GB2312" w:eastAsia="仿宋_GB2312"/>
          <w:sz w:val="32"/>
          <w:szCs w:val="32"/>
        </w:rPr>
      </w:pPr>
      <w:r>
        <w:rPr>
          <w:rFonts w:hint="eastAsia" w:ascii="仿宋_GB2312" w:eastAsia="仿宋_GB2312"/>
          <w:sz w:val="32"/>
          <w:szCs w:val="32"/>
        </w:rPr>
        <w:t>32. 因气候影响而造成的损失/损害的补偿</w:t>
      </w:r>
    </w:p>
    <w:p>
      <w:pPr>
        <w:rPr>
          <w:rFonts w:ascii="仿宋_GB2312" w:eastAsia="仿宋_GB2312"/>
          <w:sz w:val="32"/>
          <w:szCs w:val="32"/>
        </w:rPr>
      </w:pPr>
      <w:r>
        <w:rPr>
          <w:rFonts w:hint="eastAsia" w:ascii="仿宋_GB2312" w:eastAsia="仿宋_GB2312"/>
          <w:sz w:val="32"/>
          <w:szCs w:val="32"/>
        </w:rPr>
        <w:t>33. 可再生能源解决方案的全生命周期影响</w:t>
      </w:r>
    </w:p>
    <w:p>
      <w:pPr>
        <w:rPr>
          <w:rFonts w:ascii="仿宋_GB2312" w:eastAsia="仿宋_GB2312"/>
          <w:sz w:val="32"/>
          <w:szCs w:val="32"/>
        </w:rPr>
      </w:pPr>
      <w:r>
        <w:rPr>
          <w:rFonts w:hint="eastAsia" w:ascii="仿宋_GB2312" w:eastAsia="仿宋_GB2312"/>
          <w:sz w:val="32"/>
          <w:szCs w:val="32"/>
        </w:rPr>
        <w:t>其他：2024年有重大影响的其它问题</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53"/>
    <w:rsid w:val="00077478"/>
    <w:rsid w:val="000A1C14"/>
    <w:rsid w:val="002B02C7"/>
    <w:rsid w:val="002C0F5B"/>
    <w:rsid w:val="002D7D4D"/>
    <w:rsid w:val="002E557B"/>
    <w:rsid w:val="003B00DB"/>
    <w:rsid w:val="00431CC2"/>
    <w:rsid w:val="004764E6"/>
    <w:rsid w:val="00491A13"/>
    <w:rsid w:val="0053161E"/>
    <w:rsid w:val="00676FF6"/>
    <w:rsid w:val="006D391F"/>
    <w:rsid w:val="006D536B"/>
    <w:rsid w:val="007F3BE1"/>
    <w:rsid w:val="00820EF3"/>
    <w:rsid w:val="008C30B1"/>
    <w:rsid w:val="00924E94"/>
    <w:rsid w:val="009952EC"/>
    <w:rsid w:val="009D0745"/>
    <w:rsid w:val="009D3953"/>
    <w:rsid w:val="009F7B91"/>
    <w:rsid w:val="00A461A6"/>
    <w:rsid w:val="00B66D30"/>
    <w:rsid w:val="00BB1B42"/>
    <w:rsid w:val="00C83EF2"/>
    <w:rsid w:val="00CB1908"/>
    <w:rsid w:val="00D34A79"/>
    <w:rsid w:val="00DD1E4C"/>
    <w:rsid w:val="00E873F6"/>
    <w:rsid w:val="00E930A2"/>
    <w:rsid w:val="00F35DDD"/>
    <w:rsid w:val="00F612ED"/>
    <w:rsid w:val="00FB5A49"/>
    <w:rsid w:val="6BBC3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Words>
  <Characters>1102</Characters>
  <Lines>9</Lines>
  <Paragraphs>2</Paragraphs>
  <TotalTime>7</TotalTime>
  <ScaleCrop>false</ScaleCrop>
  <LinksUpToDate>false</LinksUpToDate>
  <CharactersWithSpaces>1293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2024-02-05T01:54:00Z</dcterms:created>
  <dc:creator>黄遵</dc:creator>
  <cp:lastModifiedBy>流水</cp:lastModifiedBy>
  <dcterms:modified xsi:type="dcterms:W3CDTF">2024-02-05T02:29:05Z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806E0B6C161047538B6BD2A48866C5A3_12</vt:lpwstr>
  </property>
</Properties>
</file>