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B8" w:rsidRDefault="00C31E84">
      <w:pPr>
        <w:ind w:leftChars="-135" w:left="-27" w:hangingChars="64" w:hanging="256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spacing w:val="-20"/>
          <w:sz w:val="44"/>
          <w:szCs w:val="44"/>
        </w:rPr>
        <w:t>第2</w:t>
      </w:r>
      <w:r>
        <w:rPr>
          <w:rFonts w:ascii="华文中宋" w:eastAsia="华文中宋" w:hAnsi="华文中宋"/>
          <w:spacing w:val="-20"/>
          <w:sz w:val="44"/>
          <w:szCs w:val="44"/>
        </w:rPr>
        <w:t>6</w:t>
      </w:r>
      <w:r>
        <w:rPr>
          <w:rFonts w:ascii="华文中宋" w:eastAsia="华文中宋" w:hAnsi="华文中宋" w:hint="eastAsia"/>
          <w:spacing w:val="-20"/>
          <w:sz w:val="44"/>
          <w:szCs w:val="44"/>
        </w:rPr>
        <w:t>届世界能源大会参展报名表（代协议）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9"/>
        <w:gridCol w:w="347"/>
        <w:gridCol w:w="1093"/>
        <w:gridCol w:w="1080"/>
        <w:gridCol w:w="2327"/>
        <w:gridCol w:w="3686"/>
      </w:tblGrid>
      <w:tr w:rsidR="008136B8">
        <w:trPr>
          <w:cantSplit/>
          <w:trHeight w:hRule="exact" w:val="397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参展企业名称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中文</w:t>
            </w:r>
          </w:p>
        </w:tc>
      </w:tr>
      <w:tr w:rsidR="008136B8">
        <w:trPr>
          <w:cantSplit/>
          <w:trHeight w:hRule="exact"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英文</w:t>
            </w:r>
          </w:p>
        </w:tc>
      </w:tr>
      <w:tr w:rsidR="008136B8">
        <w:trPr>
          <w:cantSplit/>
          <w:trHeight w:hRule="exact" w:val="397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参展企业地址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中文</w:t>
            </w:r>
          </w:p>
        </w:tc>
      </w:tr>
      <w:tr w:rsidR="008136B8">
        <w:trPr>
          <w:cantSplit/>
          <w:trHeight w:hRule="exact"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英文</w:t>
            </w:r>
          </w:p>
        </w:tc>
      </w:tr>
      <w:tr w:rsidR="008136B8">
        <w:trPr>
          <w:cantSplit/>
          <w:trHeight w:hRule="exact" w:val="2536"/>
          <w:jc w:val="center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Adobe 仿宋 Std R" w:cs="宋体-18030" w:hint="eastAsia"/>
                <w:color w:val="000000"/>
                <w:szCs w:val="21"/>
              </w:rPr>
              <w:t>预定展位及参展费用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pacing w:line="500" w:lineRule="exact"/>
              <w:rPr>
                <w:rFonts w:ascii="仿宋_GB2312" w:eastAsia="仿宋_GB2312" w:hAnsi="Adobe 仿宋 Std R"/>
                <w:bCs/>
                <w:color w:val="000000"/>
                <w:spacing w:val="6"/>
                <w:szCs w:val="21"/>
              </w:rPr>
            </w:pPr>
            <w:r>
              <w:rPr>
                <w:rFonts w:ascii="仿宋_GB2312" w:eastAsia="仿宋_GB2312" w:hAnsi="Adobe 仿宋 Std R" w:hint="eastAsia"/>
                <w:bCs/>
                <w:color w:val="000000"/>
                <w:spacing w:val="6"/>
                <w:szCs w:val="21"/>
              </w:rPr>
              <w:t>1、展位费</w:t>
            </w:r>
            <w:r>
              <w:rPr>
                <w:rFonts w:ascii="仿宋_GB2312" w:eastAsia="仿宋_GB2312" w:hAnsi="Adobe 仿宋 Std R" w:cs="宋体-18030" w:hint="eastAsia"/>
                <w:color w:val="000000"/>
                <w:szCs w:val="21"/>
              </w:rPr>
              <w:t>（请在所需申请栏目内填写）</w:t>
            </w:r>
          </w:p>
          <w:p w:rsidR="008136B8" w:rsidRDefault="00C31E84">
            <w:pPr>
              <w:spacing w:line="500" w:lineRule="exact"/>
              <w:ind w:firstLineChars="150" w:firstLine="333"/>
              <w:rPr>
                <w:rFonts w:ascii="仿宋_GB2312" w:eastAsia="仿宋_GB2312" w:hAnsi="Adobe 仿宋 Std R"/>
                <w:bCs/>
                <w:color w:val="000000"/>
                <w:spacing w:val="6"/>
                <w:szCs w:val="21"/>
                <w:u w:val="single"/>
              </w:rPr>
            </w:pPr>
            <w:r>
              <w:rPr>
                <w:rFonts w:ascii="仿宋_GB2312" w:eastAsia="仿宋_GB2312" w:hAnsi="Adobe 仿宋 Std R" w:hint="eastAsia"/>
                <w:bCs/>
                <w:color w:val="000000"/>
                <w:spacing w:val="6"/>
                <w:szCs w:val="21"/>
              </w:rPr>
              <w:t>□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标准展位(9平方米)：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个;展位费: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元</w:t>
            </w:r>
          </w:p>
          <w:p w:rsidR="008136B8" w:rsidRDefault="00C31E84">
            <w:pPr>
              <w:spacing w:line="500" w:lineRule="exact"/>
              <w:ind w:firstLineChars="150" w:firstLine="333"/>
              <w:rPr>
                <w:rFonts w:ascii="仿宋_GB2312" w:eastAsia="仿宋_GB2312" w:hAnsi="Adobe 仿宋 Std R"/>
                <w:bCs/>
                <w:color w:val="000000"/>
                <w:spacing w:val="6"/>
                <w:szCs w:val="21"/>
              </w:rPr>
            </w:pPr>
            <w:r>
              <w:rPr>
                <w:rFonts w:ascii="仿宋_GB2312" w:eastAsia="仿宋_GB2312" w:hAnsi="Adobe 仿宋 Std R" w:hint="eastAsia"/>
                <w:bCs/>
                <w:color w:val="000000"/>
                <w:spacing w:val="6"/>
                <w:szCs w:val="21"/>
              </w:rPr>
              <w:t>□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净地（36</w:t>
            </w:r>
            <w:r>
              <w:rPr>
                <w:rFonts w:ascii="仿宋_GB2312" w:eastAsia="Adobe 仿宋 Std R" w:hAnsi="Adobe 仿宋 Std R" w:hint="eastAsia"/>
                <w:color w:val="000000"/>
                <w:spacing w:val="6"/>
                <w:szCs w:val="21"/>
              </w:rPr>
              <w:t>㎡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起租）：长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米×宽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米;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平方米；展位费: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元</w:t>
            </w:r>
          </w:p>
          <w:p w:rsidR="008136B8" w:rsidRDefault="00C31E84">
            <w:pPr>
              <w:spacing w:line="500" w:lineRule="exact"/>
              <w:rPr>
                <w:rFonts w:ascii="仿宋_GB2312" w:eastAsia="仿宋_GB2312" w:hAnsi="Adobe 仿宋 Std R" w:cs="宋体-18030"/>
                <w:color w:val="000000"/>
                <w:szCs w:val="21"/>
              </w:rPr>
            </w:pPr>
            <w:r>
              <w:rPr>
                <w:rFonts w:ascii="仿宋_GB2312" w:eastAsia="仿宋_GB2312" w:hAnsi="Adobe 仿宋 Std R" w:hint="eastAsia"/>
                <w:bCs/>
                <w:color w:val="000000"/>
                <w:spacing w:val="6"/>
                <w:szCs w:val="21"/>
              </w:rPr>
              <w:t>2、</w:t>
            </w:r>
            <w:r>
              <w:rPr>
                <w:rFonts w:ascii="仿宋_GB2312" w:eastAsia="仿宋_GB2312" w:hAnsi="Adobe 仿宋 Std R" w:cs="宋体-18030" w:hint="eastAsia"/>
                <w:color w:val="000000"/>
                <w:szCs w:val="21"/>
              </w:rPr>
              <w:t>注册费：</w:t>
            </w:r>
            <w:r>
              <w:rPr>
                <w:rFonts w:ascii="仿宋_GB2312" w:eastAsia="仿宋_GB2312" w:hAnsi="Adobe 仿宋 Std R" w:cs="宋体-18030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Adobe 仿宋 Std R" w:cs="宋体-18030"/>
                <w:color w:val="000000"/>
                <w:szCs w:val="21"/>
                <w:u w:val="single"/>
              </w:rPr>
              <w:t>8</w:t>
            </w:r>
            <w:r>
              <w:rPr>
                <w:rFonts w:ascii="仿宋_GB2312" w:eastAsia="仿宋_GB2312" w:hAnsi="Adobe 仿宋 Std R" w:cs="宋体-18030" w:hint="eastAsia"/>
                <w:color w:val="000000"/>
                <w:szCs w:val="21"/>
                <w:u w:val="single"/>
              </w:rPr>
              <w:t xml:space="preserve">000    </w:t>
            </w:r>
            <w:r>
              <w:rPr>
                <w:rFonts w:ascii="仿宋_GB2312" w:eastAsia="仿宋_GB2312" w:hAnsi="Adobe 仿宋 Std R" w:cs="宋体-18030" w:hint="eastAsia"/>
                <w:color w:val="000000"/>
                <w:szCs w:val="21"/>
              </w:rPr>
              <w:t>元/企业</w:t>
            </w:r>
          </w:p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参展费用(共计)：人民币</w:t>
            </w:r>
            <w:r>
              <w:rPr>
                <w:rFonts w:ascii="仿宋_GB2312" w:eastAsia="仿宋_GB2312" w:hAnsi="Adobe 仿宋 Std R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Adobe 仿宋 Std R" w:hint="eastAsia"/>
                <w:szCs w:val="21"/>
              </w:rPr>
              <w:t>元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，大写人民币：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                       </w:t>
            </w: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</w:rPr>
              <w:t>元</w:t>
            </w:r>
          </w:p>
        </w:tc>
      </w:tr>
      <w:tr w:rsidR="008136B8">
        <w:trPr>
          <w:cantSplit/>
          <w:trHeight w:val="397"/>
          <w:jc w:val="center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预计参展人数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ind w:firstLineChars="100" w:firstLine="222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Adobe 仿宋 Std R" w:hint="eastAsia"/>
                <w:color w:val="000000"/>
                <w:spacing w:val="6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人</w:t>
            </w:r>
          </w:p>
        </w:tc>
      </w:tr>
      <w:tr w:rsidR="008136B8">
        <w:trPr>
          <w:cantSplit/>
          <w:trHeight w:val="397"/>
          <w:jc w:val="center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主要展品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中文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参展企业</w:t>
            </w:r>
          </w:p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盖章</w:t>
            </w:r>
          </w:p>
        </w:tc>
      </w:tr>
      <w:tr w:rsidR="008136B8">
        <w:trPr>
          <w:cantSplit/>
          <w:trHeight w:val="397"/>
          <w:jc w:val="center"/>
        </w:trPr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widowControl/>
              <w:jc w:val="left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英文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widowControl/>
              <w:jc w:val="left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</w:p>
        </w:tc>
      </w:tr>
      <w:tr w:rsidR="008136B8">
        <w:trPr>
          <w:cantSplit/>
          <w:trHeight w:val="397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pacing w:val="-4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-4"/>
                <w:szCs w:val="21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邮  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widowControl/>
              <w:jc w:val="left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</w:p>
        </w:tc>
      </w:tr>
      <w:tr w:rsidR="008136B8">
        <w:trPr>
          <w:cantSplit/>
          <w:trHeight w:val="397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电  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pStyle w:val="Char"/>
              <w:ind w:firstLineChars="50" w:firstLine="105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手  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widowControl/>
              <w:jc w:val="left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</w:p>
        </w:tc>
      </w:tr>
      <w:tr w:rsidR="008136B8">
        <w:trPr>
          <w:cantSplit/>
          <w:trHeight w:val="397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传  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tabs>
                <w:tab w:val="left" w:pos="2194"/>
                <w:tab w:val="left" w:pos="7908"/>
              </w:tabs>
              <w:snapToGrid w:val="0"/>
              <w:ind w:left="1050" w:hangingChars="500" w:hanging="105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hint="eastAsia"/>
              </w:rPr>
              <w:t>Email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widowControl/>
              <w:jc w:val="left"/>
              <w:rPr>
                <w:rFonts w:ascii="仿宋_GB2312" w:eastAsia="仿宋_GB2312" w:hAnsi="宋体-18030" w:cs="宋体-18030"/>
                <w:color w:val="000000"/>
                <w:szCs w:val="21"/>
              </w:rPr>
            </w:pPr>
          </w:p>
        </w:tc>
      </w:tr>
      <w:tr w:rsidR="008136B8">
        <w:trPr>
          <w:cantSplit/>
          <w:trHeight w:val="1987"/>
          <w:jc w:val="center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孙梦婕、徐丹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电话：010-</w:t>
            </w:r>
            <w:r>
              <w:rPr>
                <w:rFonts w:ascii="仿宋_GB2312" w:eastAsia="仿宋_GB2312" w:hAnsi="宋体-18030" w:cs="宋体-18030"/>
                <w:szCs w:val="21"/>
              </w:rPr>
              <w:t>63414333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、</w:t>
            </w:r>
            <w:r>
              <w:rPr>
                <w:rFonts w:ascii="仿宋_GB2312" w:eastAsia="仿宋_GB2312" w:hAnsi="宋体-18030" w:cs="宋体-18030"/>
                <w:szCs w:val="21"/>
              </w:rPr>
              <w:t>63414367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传真：010-63544560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邮箱：</w:t>
            </w:r>
            <w:r>
              <w:rPr>
                <w:rFonts w:ascii="仿宋_GB2312" w:eastAsia="仿宋_GB2312" w:hAnsi="宋体-18030" w:cs="宋体-18030"/>
                <w:szCs w:val="21"/>
              </w:rPr>
              <w:t>sunmengjie@cec.org.cn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， mch</w:t>
            </w:r>
            <w:r>
              <w:rPr>
                <w:rFonts w:ascii="仿宋_GB2312" w:eastAsia="仿宋_GB2312" w:hAnsi="宋体-18030" w:cs="宋体-18030"/>
                <w:szCs w:val="21"/>
              </w:rPr>
              <w:t>xudan@cec.org.cn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收款单位名称：中国国际贸易促进委员会电力行业委员会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纳税人识别号（社会信用代码）：Y1100000717818045B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地址、电话; 北京市西城区白广路二条一号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 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010-63415141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开户行及：中国工商银行北京菜市口支行</w:t>
            </w:r>
          </w:p>
          <w:p w:rsidR="008136B8" w:rsidRDefault="00C31E84">
            <w:pPr>
              <w:snapToGrid w:val="0"/>
              <w:spacing w:line="280" w:lineRule="exact"/>
              <w:ind w:left="2310" w:hangingChars="1100" w:hanging="2310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账      号：0200001809200067660。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中国国际贸易促进委员会</w:t>
            </w:r>
          </w:p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电力行业委员会</w:t>
            </w:r>
          </w:p>
          <w:p w:rsidR="008136B8" w:rsidRDefault="00C31E84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zCs w:val="21"/>
              </w:rPr>
              <w:t>盖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章</w:t>
            </w:r>
          </w:p>
          <w:p w:rsidR="008136B8" w:rsidRDefault="008136B8">
            <w:pPr>
              <w:snapToGrid w:val="0"/>
              <w:jc w:val="center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8136B8">
            <w:pPr>
              <w:snapToGrid w:val="0"/>
              <w:rPr>
                <w:rFonts w:ascii="仿宋_GB2312" w:eastAsia="仿宋_GB2312" w:hAnsi="宋体-18030" w:cs="宋体-18030"/>
                <w:szCs w:val="21"/>
              </w:rPr>
            </w:pPr>
          </w:p>
          <w:p w:rsidR="008136B8" w:rsidRDefault="00C31E84">
            <w:pPr>
              <w:wordWrap w:val="0"/>
              <w:jc w:val="righ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盖章时间：    年   月  日</w:t>
            </w:r>
          </w:p>
        </w:tc>
      </w:tr>
      <w:tr w:rsidR="008136B8">
        <w:trPr>
          <w:cantSplit/>
          <w:trHeight w:val="2632"/>
          <w:jc w:val="center"/>
        </w:trPr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B8" w:rsidRDefault="00C31E84">
            <w:pPr>
              <w:snapToGrid w:val="0"/>
              <w:spacing w:line="280" w:lineRule="exact"/>
              <w:jc w:val="center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参    展    规    定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1、中国电力企业联合会、中国国际贸易促进委员会电力行业委员会负责本展览会的组织工作，参展企业需根据主办单位的要求，按时完成各项筹展工作，并遵守展团有关规定。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2、每个标准展位参展人员名额为2名，光地展位的参展人员限额为折算成标准展位的个数乘以2，如参展企业需增加名额，请另函提出申请。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3、参展企业报名后，请于10天内将参展注册费及展位费汇入指定银行帐户，其它费用付款时间另行通知。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4、参展内容及展品必须符合展览会规定的展出范围，严禁假冒伪劣产品和侵犯知识产权的产品参展。出售展品要按章纳税，严禁参展人员出售清册以外物品。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5、参展人员必须遵守展览会规定，按时参展，不得提前撤展。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6、参展人员在国外必须服从展团的领导和工作安排。</w:t>
            </w:r>
          </w:p>
          <w:p w:rsidR="008136B8" w:rsidRDefault="00C31E84">
            <w:pPr>
              <w:snapToGrid w:val="0"/>
              <w:spacing w:line="280" w:lineRule="exact"/>
              <w:rPr>
                <w:rFonts w:ascii="仿宋_GB2312" w:eastAsia="仿宋_GB2312" w:hAnsi="宋体-18030" w:cs="宋体-18030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7、本报名表经双方盖章后具有合同效力，双方应共同遵守。</w:t>
            </w:r>
          </w:p>
        </w:tc>
      </w:tr>
    </w:tbl>
    <w:p w:rsidR="008136B8" w:rsidRDefault="008136B8">
      <w:pPr>
        <w:rPr>
          <w:rFonts w:ascii="仿宋_GB2312" w:eastAsia="仿宋_GB2312"/>
          <w:sz w:val="32"/>
          <w:szCs w:val="32"/>
        </w:rPr>
      </w:pPr>
    </w:p>
    <w:sectPr w:rsidR="0081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A1" w:rsidRDefault="00765BA1" w:rsidP="00332C86">
      <w:r>
        <w:separator/>
      </w:r>
    </w:p>
  </w:endnote>
  <w:endnote w:type="continuationSeparator" w:id="0">
    <w:p w:rsidR="00765BA1" w:rsidRDefault="00765BA1" w:rsidP="0033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Malgun Gothic Semilight"/>
    <w:charset w:val="86"/>
    <w:family w:val="modern"/>
    <w:pitch w:val="fixed"/>
    <w:sig w:usb0="00000000" w:usb1="AF0E0800" w:usb2="0000001E" w:usb3="00000000" w:csb0="003C0041" w:csb1="00000000"/>
  </w:font>
  <w:font w:name="Adobe 仿宋 Std R">
    <w:altName w:val="宋体"/>
    <w:charset w:val="86"/>
    <w:family w:val="roman"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A1" w:rsidRDefault="00765BA1" w:rsidP="00332C86">
      <w:r>
        <w:separator/>
      </w:r>
    </w:p>
  </w:footnote>
  <w:footnote w:type="continuationSeparator" w:id="0">
    <w:p w:rsidR="00765BA1" w:rsidRDefault="00765BA1" w:rsidP="0033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3789A06"/>
    <w:lvl w:ilvl="0" w:tplc="D882820C">
      <w:start w:val="1"/>
      <w:numFmt w:val="bullet"/>
      <w:lvlText w:val="-"/>
      <w:lvlJc w:val="left"/>
      <w:pPr>
        <w:ind w:left="1064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032D1FE"/>
    <w:lvl w:ilvl="0" w:tplc="26A02B02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5477C6"/>
    <w:multiLevelType w:val="hybridMultilevel"/>
    <w:tmpl w:val="1F6E227C"/>
    <w:lvl w:ilvl="0" w:tplc="BDDAD6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8"/>
    <w:rsid w:val="00086831"/>
    <w:rsid w:val="000E1090"/>
    <w:rsid w:val="00332C86"/>
    <w:rsid w:val="003A47FB"/>
    <w:rsid w:val="003F3913"/>
    <w:rsid w:val="00765BA1"/>
    <w:rsid w:val="008136B8"/>
    <w:rsid w:val="00C31E84"/>
    <w:rsid w:val="00C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4C0AA-2EF7-4188-BB6F-8535B41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Date"/>
    <w:basedOn w:val="a"/>
    <w:next w:val="a"/>
    <w:link w:val="a5"/>
    <w:uiPriority w:val="99"/>
    <w:pPr>
      <w:ind w:leftChars="2500" w:left="100"/>
    </w:pPr>
  </w:style>
  <w:style w:type="character" w:customStyle="1" w:styleId="a5">
    <w:name w:val="日期 字符"/>
    <w:basedOn w:val="a0"/>
    <w:link w:val="a4"/>
    <w:uiPriority w:val="99"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rPr>
      <w:color w:val="954F72"/>
      <w:u w:val="single"/>
    </w:rPr>
  </w:style>
  <w:style w:type="paragraph" w:styleId="ad">
    <w:name w:val="Balloon Text"/>
    <w:basedOn w:val="a"/>
    <w:link w:val="ae"/>
    <w:uiPriority w:val="9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rPr>
      <w:sz w:val="18"/>
      <w:szCs w:val="18"/>
    </w:rPr>
  </w:style>
  <w:style w:type="paragraph" w:styleId="af">
    <w:name w:val="Revis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黄遵</dc:creator>
  <cp:lastModifiedBy>黄遵</cp:lastModifiedBy>
  <cp:revision>4</cp:revision>
  <dcterms:created xsi:type="dcterms:W3CDTF">2023-11-30T05:55:00Z</dcterms:created>
  <dcterms:modified xsi:type="dcterms:W3CDTF">2023-11-30T05:56:00Z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a76a503d8ac94293b48de5231870e9d2_23</vt:lpwstr>
  </property>
</Properties>
</file>